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503" w:type="dxa"/>
        <w:tblLook w:val="04A0"/>
      </w:tblPr>
      <w:tblGrid>
        <w:gridCol w:w="4784"/>
      </w:tblGrid>
      <w:tr w:rsidR="000D2DCC" w:rsidRPr="00FD0486" w:rsidTr="001A1167">
        <w:trPr>
          <w:jc w:val="right"/>
        </w:trPr>
        <w:tc>
          <w:tcPr>
            <w:tcW w:w="4784" w:type="dxa"/>
          </w:tcPr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1A1167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00746F">
            <w:pPr>
              <w:ind w:left="601"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A1167" w:rsidRPr="001A1167" w:rsidRDefault="001A1167" w:rsidP="001A1167">
      <w:pPr>
        <w:ind w:right="77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1A1167">
        <w:rPr>
          <w:rFonts w:ascii="Times New Roman" w:hAnsi="Times New Roman"/>
          <w:b/>
          <w:bCs/>
          <w:sz w:val="28"/>
          <w:szCs w:val="28"/>
          <w:lang w:val="ru-RU"/>
        </w:rPr>
        <w:t xml:space="preserve">Методика оценки реабилитационного потенциала </w:t>
      </w:r>
    </w:p>
    <w:p w:rsidR="001A1167" w:rsidRPr="001A1167" w:rsidRDefault="001A1167" w:rsidP="001A1167">
      <w:pPr>
        <w:ind w:right="77"/>
        <w:contextualSpacing/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1A1167" w:rsidRPr="001A1167" w:rsidRDefault="001A1167" w:rsidP="001A1167">
      <w:pPr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 xml:space="preserve">Реабилитационный потенциал (далее – РП) больного или инвалида </w:t>
      </w:r>
      <w:proofErr w:type="gramStart"/>
      <w:r w:rsidRPr="001A1167">
        <w:rPr>
          <w:rFonts w:ascii="Times New Roman" w:hAnsi="Times New Roman"/>
          <w:sz w:val="28"/>
          <w:szCs w:val="28"/>
          <w:lang w:val="ru-RU"/>
        </w:rPr>
        <w:t>-п</w:t>
      </w:r>
      <w:proofErr w:type="gramEnd"/>
      <w:r w:rsidRPr="001A1167">
        <w:rPr>
          <w:rFonts w:ascii="Times New Roman" w:hAnsi="Times New Roman"/>
          <w:sz w:val="28"/>
          <w:szCs w:val="28"/>
          <w:lang w:val="ru-RU"/>
        </w:rPr>
        <w:t>оказатель, оценивающий на основе комплекса медицинских, психологических и социальных факторов реальные возможности восстановления нарушенных функций и способностей организма, в том числе участие в трудовой деятельности.</w:t>
      </w:r>
    </w:p>
    <w:p w:rsidR="001A1167" w:rsidRPr="001A1167" w:rsidRDefault="001A1167" w:rsidP="001A1167">
      <w:pPr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 xml:space="preserve">Оценка РП должна учитывать возможности обратимости и/или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компенсируемости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функциональных нарушений, психологическую готовность больного или инвалида к реабилитации, наличие и степень выраженности сопутствующих заболеваний, возможности компенсации патологии при помощи технических средств, а также возможность сохранения имеющегося уровня патологии при </w:t>
      </w:r>
      <w:proofErr w:type="gramStart"/>
      <w:r w:rsidRPr="001A1167">
        <w:rPr>
          <w:rFonts w:ascii="Times New Roman" w:hAnsi="Times New Roman"/>
          <w:sz w:val="28"/>
          <w:szCs w:val="28"/>
          <w:lang w:val="ru-RU"/>
        </w:rPr>
        <w:t>прогрессирующем</w:t>
      </w:r>
      <w:proofErr w:type="gramEnd"/>
      <w:r w:rsidRPr="001A1167">
        <w:rPr>
          <w:rFonts w:ascii="Times New Roman" w:hAnsi="Times New Roman"/>
          <w:sz w:val="28"/>
          <w:szCs w:val="28"/>
          <w:lang w:val="ru-RU"/>
        </w:rPr>
        <w:t xml:space="preserve"> течение процесса.</w:t>
      </w:r>
    </w:p>
    <w:p w:rsidR="001A1167" w:rsidRPr="001A1167" w:rsidRDefault="001A1167" w:rsidP="001A1167">
      <w:pPr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>Определение РП базируется на комплексной оценке 3 факторов:</w:t>
      </w:r>
    </w:p>
    <w:p w:rsidR="001A1167" w:rsidRPr="00A61C88" w:rsidRDefault="001A1167" w:rsidP="001A1167">
      <w:pPr>
        <w:numPr>
          <w:ilvl w:val="0"/>
          <w:numId w:val="5"/>
        </w:numPr>
        <w:tabs>
          <w:tab w:val="left" w:pos="993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61C88">
        <w:rPr>
          <w:rFonts w:ascii="Times New Roman" w:hAnsi="Times New Roman"/>
          <w:sz w:val="28"/>
          <w:szCs w:val="28"/>
        </w:rPr>
        <w:t>Медицинских</w:t>
      </w:r>
      <w:proofErr w:type="spellEnd"/>
    </w:p>
    <w:p w:rsidR="001A1167" w:rsidRPr="00A61C88" w:rsidRDefault="001A1167" w:rsidP="001A1167">
      <w:pPr>
        <w:numPr>
          <w:ilvl w:val="0"/>
          <w:numId w:val="5"/>
        </w:numPr>
        <w:tabs>
          <w:tab w:val="left" w:pos="993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61C88">
        <w:rPr>
          <w:rFonts w:ascii="Times New Roman" w:hAnsi="Times New Roman"/>
          <w:sz w:val="28"/>
          <w:szCs w:val="28"/>
        </w:rPr>
        <w:t>Психологических</w:t>
      </w:r>
      <w:proofErr w:type="spellEnd"/>
    </w:p>
    <w:p w:rsidR="001A1167" w:rsidRPr="00A61C88" w:rsidRDefault="001A1167" w:rsidP="001A1167">
      <w:pPr>
        <w:numPr>
          <w:ilvl w:val="0"/>
          <w:numId w:val="5"/>
        </w:numPr>
        <w:tabs>
          <w:tab w:val="left" w:pos="993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61C88">
        <w:rPr>
          <w:rFonts w:ascii="Times New Roman" w:hAnsi="Times New Roman"/>
          <w:sz w:val="28"/>
          <w:szCs w:val="28"/>
        </w:rPr>
        <w:t>Социальных</w:t>
      </w:r>
      <w:proofErr w:type="spellEnd"/>
      <w:r w:rsidRPr="00A61C88">
        <w:rPr>
          <w:rFonts w:ascii="Times New Roman" w:hAnsi="Times New Roman"/>
          <w:sz w:val="28"/>
          <w:szCs w:val="28"/>
        </w:rPr>
        <w:t>.</w:t>
      </w:r>
    </w:p>
    <w:p w:rsidR="001A1167" w:rsidRPr="00A61C88" w:rsidRDefault="001A1167" w:rsidP="001A1167">
      <w:pPr>
        <w:tabs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61C88">
        <w:rPr>
          <w:rFonts w:ascii="Times New Roman" w:hAnsi="Times New Roman"/>
          <w:sz w:val="28"/>
          <w:szCs w:val="28"/>
        </w:rPr>
        <w:t>Медицинские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факторы</w:t>
      </w:r>
      <w:proofErr w:type="spellEnd"/>
      <w:r w:rsidRPr="00A61C88">
        <w:rPr>
          <w:rFonts w:ascii="Times New Roman" w:hAnsi="Times New Roman"/>
          <w:sz w:val="28"/>
          <w:szCs w:val="28"/>
        </w:rPr>
        <w:t>:</w:t>
      </w:r>
    </w:p>
    <w:p w:rsidR="001A1167" w:rsidRPr="001A1167" w:rsidRDefault="001A1167" w:rsidP="001A1167">
      <w:pPr>
        <w:tabs>
          <w:tab w:val="left" w:pos="851"/>
          <w:tab w:val="left" w:pos="142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клиническое течение заболевания (характер заболевания, степень выраженности основанного и сопутствующего заболевания, частота обострений, наличие синдрома взаимного отягощения, эффективность лечения и потребность в курсовом поддерживающем лечении для стабилизации патологического процесса, и возможности обратного развития заболевания);</w:t>
      </w:r>
    </w:p>
    <w:p w:rsidR="001A1167" w:rsidRPr="001A1167" w:rsidRDefault="001A1167" w:rsidP="001A1167">
      <w:pPr>
        <w:tabs>
          <w:tab w:val="left" w:pos="851"/>
          <w:tab w:val="left" w:pos="144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наличие функционального резерва организма;</w:t>
      </w:r>
    </w:p>
    <w:p w:rsidR="001A1167" w:rsidRPr="001A1167" w:rsidRDefault="001A1167" w:rsidP="001A1167">
      <w:pPr>
        <w:tabs>
          <w:tab w:val="left" w:pos="851"/>
          <w:tab w:val="left" w:pos="1459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клинико-трудовой прогноз.</w:t>
      </w:r>
    </w:p>
    <w:p w:rsidR="001A1167" w:rsidRPr="001A1167" w:rsidRDefault="001A1167" w:rsidP="001A1167">
      <w:pPr>
        <w:tabs>
          <w:tab w:val="left" w:pos="851"/>
          <w:tab w:val="left" w:pos="1459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>Психологические факторы:</w:t>
      </w:r>
    </w:p>
    <w:p w:rsidR="001A1167" w:rsidRPr="001A1167" w:rsidRDefault="001A1167" w:rsidP="001A1167">
      <w:pPr>
        <w:tabs>
          <w:tab w:val="left" w:pos="851"/>
          <w:tab w:val="left" w:pos="1459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 xml:space="preserve">психологические особенности личности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реабилитанта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>;</w:t>
      </w:r>
    </w:p>
    <w:p w:rsidR="001A1167" w:rsidRPr="001A1167" w:rsidRDefault="001A1167" w:rsidP="001A1167">
      <w:pPr>
        <w:tabs>
          <w:tab w:val="left" w:pos="851"/>
          <w:tab w:val="left" w:pos="1459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определение установки на продолжение трудовой деятельности;</w:t>
      </w:r>
    </w:p>
    <w:p w:rsidR="001A1167" w:rsidRPr="001A1167" w:rsidRDefault="001A1167" w:rsidP="001A1167">
      <w:pPr>
        <w:tabs>
          <w:tab w:val="left" w:pos="851"/>
          <w:tab w:val="left" w:pos="1459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адекватное отношение к болезни и лечению;</w:t>
      </w:r>
    </w:p>
    <w:p w:rsidR="001A1167" w:rsidRPr="001A1167" w:rsidRDefault="001A1167" w:rsidP="001A1167">
      <w:pPr>
        <w:tabs>
          <w:tab w:val="left" w:pos="851"/>
          <w:tab w:val="left" w:pos="1459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 xml:space="preserve">наличие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пре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- или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постморбидных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нервно-психических нарушений.</w:t>
      </w:r>
    </w:p>
    <w:p w:rsidR="001A1167" w:rsidRPr="001A1167" w:rsidRDefault="001A1167" w:rsidP="001A1167">
      <w:pPr>
        <w:tabs>
          <w:tab w:val="left" w:pos="85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>Социальные факторы:</w:t>
      </w:r>
    </w:p>
    <w:p w:rsidR="001A1167" w:rsidRPr="001A1167" w:rsidRDefault="001A1167" w:rsidP="001A1167">
      <w:pPr>
        <w:tabs>
          <w:tab w:val="left" w:pos="851"/>
          <w:tab w:val="left" w:pos="1459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место жительства;</w:t>
      </w:r>
    </w:p>
    <w:p w:rsidR="001A1167" w:rsidRPr="001A1167" w:rsidRDefault="001A1167" w:rsidP="001A1167">
      <w:pPr>
        <w:tabs>
          <w:tab w:val="left" w:pos="851"/>
          <w:tab w:val="left" w:pos="1402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уровень и разносторонность образования и профессиональной подготовки;</w:t>
      </w:r>
    </w:p>
    <w:p w:rsidR="001A1167" w:rsidRPr="001A1167" w:rsidRDefault="001A1167" w:rsidP="001A1167">
      <w:pPr>
        <w:tabs>
          <w:tab w:val="left" w:pos="851"/>
          <w:tab w:val="left" w:pos="1402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профессиональная пригодность к основной профессии, наличие других квалифицированных специальностей;</w:t>
      </w:r>
    </w:p>
    <w:p w:rsidR="001A1167" w:rsidRPr="001A1167" w:rsidRDefault="001A1167" w:rsidP="001A1167">
      <w:pPr>
        <w:tabs>
          <w:tab w:val="left" w:pos="851"/>
          <w:tab w:val="left" w:pos="142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возможность приобретения другой показанной по состоянию здоровья профессии;</w:t>
      </w:r>
    </w:p>
    <w:p w:rsidR="001A1167" w:rsidRPr="001A1167" w:rsidRDefault="001A1167" w:rsidP="001A1167">
      <w:pPr>
        <w:tabs>
          <w:tab w:val="left" w:pos="851"/>
          <w:tab w:val="left" w:pos="1478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наличие условий для рационального трудоустройства;</w:t>
      </w:r>
    </w:p>
    <w:p w:rsidR="001A1167" w:rsidRPr="001A1167" w:rsidRDefault="001A1167" w:rsidP="001A1167">
      <w:pPr>
        <w:tabs>
          <w:tab w:val="left" w:pos="851"/>
          <w:tab w:val="left" w:pos="1478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 xml:space="preserve">экономическое положение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реабилитанта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и его семьи. </w:t>
      </w:r>
    </w:p>
    <w:p w:rsidR="001A1167" w:rsidRPr="001A1167" w:rsidRDefault="001A1167" w:rsidP="001A1167">
      <w:pPr>
        <w:tabs>
          <w:tab w:val="left" w:pos="1478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 xml:space="preserve">Высокий РП позволяет рассчитывать на полную обратимость или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компенсированность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функциональных нарушений или возможности компенсации (в том числе техническими средствами) патологии на уровне ФК</w:t>
      </w:r>
      <w:proofErr w:type="gramStart"/>
      <w:r w:rsidRPr="001A1167">
        <w:rPr>
          <w:rFonts w:ascii="Times New Roman" w:hAnsi="Times New Roman"/>
          <w:sz w:val="28"/>
          <w:szCs w:val="28"/>
          <w:lang w:val="ru-RU"/>
        </w:rPr>
        <w:t>1</w:t>
      </w:r>
      <w:proofErr w:type="gramEnd"/>
      <w:r w:rsidRPr="001A1167">
        <w:rPr>
          <w:rFonts w:ascii="Times New Roman" w:hAnsi="Times New Roman"/>
          <w:sz w:val="28"/>
          <w:szCs w:val="28"/>
          <w:lang w:val="ru-RU"/>
        </w:rPr>
        <w:t xml:space="preserve"> (незначительные или легкие нарушения функций до 25%) без явного нарушения жизнедеятельности, в том числе полного восстановления работоспособности или незначительного ее ограничения.</w:t>
      </w:r>
    </w:p>
    <w:p w:rsidR="001A1167" w:rsidRPr="001A1167" w:rsidRDefault="001A1167" w:rsidP="001A1167">
      <w:pPr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 xml:space="preserve">К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реабилитантам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с </w:t>
      </w:r>
      <w:proofErr w:type="gramStart"/>
      <w:r w:rsidRPr="001A1167">
        <w:rPr>
          <w:rFonts w:ascii="Times New Roman" w:hAnsi="Times New Roman"/>
          <w:sz w:val="28"/>
          <w:szCs w:val="28"/>
          <w:lang w:val="ru-RU"/>
        </w:rPr>
        <w:t>высоким</w:t>
      </w:r>
      <w:proofErr w:type="gramEnd"/>
      <w:r w:rsidRPr="001A1167">
        <w:rPr>
          <w:rFonts w:ascii="Times New Roman" w:hAnsi="Times New Roman"/>
          <w:sz w:val="28"/>
          <w:szCs w:val="28"/>
          <w:lang w:val="ru-RU"/>
        </w:rPr>
        <w:t xml:space="preserve"> РП относятся лица: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с незначительными или умеренными нарушениями функций вследствие основного заболевания;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 xml:space="preserve">при благоприятном течении, с редкими и тяжелыми обострениями, на фоне преимущественно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немедикаментозной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поддерживающей терапии.</w:t>
      </w:r>
    </w:p>
    <w:p w:rsidR="001A1167" w:rsidRPr="001A1167" w:rsidRDefault="001A1167" w:rsidP="001A1167">
      <w:pPr>
        <w:tabs>
          <w:tab w:val="left" w:pos="85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A1167">
        <w:rPr>
          <w:rFonts w:ascii="Times New Roman" w:hAnsi="Times New Roman"/>
          <w:sz w:val="28"/>
          <w:szCs w:val="28"/>
          <w:lang w:val="ru-RU"/>
        </w:rPr>
        <w:t>Средний РП позволяет рассчитывать на частичную обратимость функциональных нарушений (до ФК1-ФК2), определяется при наличии сопутствующей патологии или низкой мотивацией на труд.</w:t>
      </w:r>
      <w:proofErr w:type="gramEnd"/>
    </w:p>
    <w:p w:rsidR="001A1167" w:rsidRPr="001A1167" w:rsidRDefault="001A1167" w:rsidP="001A1167">
      <w:pPr>
        <w:tabs>
          <w:tab w:val="left" w:pos="85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 xml:space="preserve">К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реабилитантам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со средним РП относятся лица: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 xml:space="preserve">с умеренными, но стойкими нарушениями функций вследствие основного и сопутствующего заболевания, с умеренно </w:t>
      </w:r>
      <w:proofErr w:type="gramStart"/>
      <w:r w:rsidRPr="001A1167">
        <w:rPr>
          <w:rFonts w:ascii="Times New Roman" w:hAnsi="Times New Roman"/>
          <w:sz w:val="28"/>
          <w:szCs w:val="28"/>
          <w:lang w:val="ru-RU"/>
        </w:rPr>
        <w:t>выраженным</w:t>
      </w:r>
      <w:proofErr w:type="gramEnd"/>
      <w:r w:rsidRPr="001A1167">
        <w:rPr>
          <w:rFonts w:ascii="Times New Roman" w:hAnsi="Times New Roman"/>
          <w:sz w:val="28"/>
          <w:szCs w:val="28"/>
          <w:lang w:val="ru-RU"/>
        </w:rPr>
        <w:t xml:space="preserve"> синдром взаимного отягощения;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при средней частоте обострений хронических заболеваний на</w:t>
      </w:r>
      <w:r w:rsidRPr="00A61C88">
        <w:rPr>
          <w:rFonts w:ascii="Times New Roman" w:hAnsi="Times New Roman"/>
          <w:sz w:val="28"/>
          <w:szCs w:val="28"/>
        </w:rPr>
        <w:t> </w:t>
      </w:r>
      <w:r w:rsidRPr="001A1167">
        <w:rPr>
          <w:rFonts w:ascii="Times New Roman" w:hAnsi="Times New Roman"/>
          <w:sz w:val="28"/>
          <w:szCs w:val="28"/>
          <w:lang w:val="ru-RU"/>
        </w:rPr>
        <w:t>фоне поддерживающего лечения;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 xml:space="preserve">при умеренном снижении физической работоспособности (у лиц физического труда) и способности к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психоэмоциональным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нагрузкам, которые в дальнейшем могут быть сохранены или повышены в результате МР;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 xml:space="preserve">с адекватной внутренней картиной болезни (при наличии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анозологического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и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эргопатического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типов отношения к лечению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1A1167">
        <w:rPr>
          <w:rFonts w:ascii="Times New Roman" w:hAnsi="Times New Roman"/>
          <w:sz w:val="28"/>
          <w:szCs w:val="28"/>
          <w:lang w:val="ru-RU"/>
        </w:rPr>
        <w:t>и болезни);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 xml:space="preserve">с благоприятным клиническим прогнозом по результатам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клинико-эргометрического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наблюдения;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имеющие положительно трудовую установку или с</w:t>
      </w:r>
      <w:r w:rsidRPr="00A61C88">
        <w:rPr>
          <w:rFonts w:ascii="Times New Roman" w:hAnsi="Times New Roman"/>
          <w:sz w:val="28"/>
          <w:szCs w:val="28"/>
        </w:rPr>
        <w:t> </w:t>
      </w:r>
      <w:r w:rsidRPr="001A1167">
        <w:rPr>
          <w:rFonts w:ascii="Times New Roman" w:hAnsi="Times New Roman"/>
          <w:sz w:val="28"/>
          <w:szCs w:val="28"/>
          <w:lang w:val="ru-RU"/>
        </w:rPr>
        <w:t>возможностью ее коррекции при реализации некоторых условий;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профпригодные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к выполнению работы в своей профессии, но</w:t>
      </w:r>
      <w:r w:rsidRPr="00A61C88">
        <w:rPr>
          <w:rFonts w:ascii="Times New Roman" w:hAnsi="Times New Roman"/>
          <w:sz w:val="28"/>
          <w:szCs w:val="28"/>
        </w:rPr>
        <w:t> </w:t>
      </w:r>
      <w:r w:rsidRPr="001A1167">
        <w:rPr>
          <w:rFonts w:ascii="Times New Roman" w:hAnsi="Times New Roman"/>
          <w:sz w:val="28"/>
          <w:szCs w:val="28"/>
          <w:lang w:val="ru-RU"/>
        </w:rPr>
        <w:t>со</w:t>
      </w:r>
      <w:r w:rsidRPr="00A61C88">
        <w:rPr>
          <w:rFonts w:ascii="Times New Roman" w:hAnsi="Times New Roman"/>
          <w:sz w:val="28"/>
          <w:szCs w:val="28"/>
        </w:rPr>
        <w:t> </w:t>
      </w:r>
      <w:r w:rsidRPr="001A1167">
        <w:rPr>
          <w:rFonts w:ascii="Times New Roman" w:hAnsi="Times New Roman"/>
          <w:sz w:val="28"/>
          <w:szCs w:val="28"/>
          <w:lang w:val="ru-RU"/>
        </w:rPr>
        <w:t>снижением объема или имеющие возможность для переобучения в</w:t>
      </w:r>
      <w:r w:rsidRPr="00A61C88">
        <w:rPr>
          <w:rFonts w:ascii="Times New Roman" w:hAnsi="Times New Roman"/>
          <w:sz w:val="28"/>
          <w:szCs w:val="28"/>
        </w:rPr>
        <w:t> </w:t>
      </w:r>
      <w:r w:rsidRPr="001A1167">
        <w:rPr>
          <w:rFonts w:ascii="Times New Roman" w:hAnsi="Times New Roman"/>
          <w:sz w:val="28"/>
          <w:szCs w:val="28"/>
          <w:lang w:val="ru-RU"/>
        </w:rPr>
        <w:t>новой показанной профессии меньшего объема.</w:t>
      </w:r>
    </w:p>
    <w:p w:rsidR="001A1167" w:rsidRPr="001A1167" w:rsidRDefault="001A1167" w:rsidP="001A1167">
      <w:pPr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1A1167">
        <w:rPr>
          <w:rFonts w:ascii="Times New Roman" w:hAnsi="Times New Roman"/>
          <w:sz w:val="28"/>
          <w:szCs w:val="28"/>
          <w:lang w:val="ru-RU"/>
        </w:rPr>
        <w:t>Низкий</w:t>
      </w:r>
      <w:proofErr w:type="gramEnd"/>
      <w:r w:rsidRPr="001A1167">
        <w:rPr>
          <w:rFonts w:ascii="Times New Roman" w:hAnsi="Times New Roman"/>
          <w:sz w:val="28"/>
          <w:szCs w:val="28"/>
          <w:lang w:val="ru-RU"/>
        </w:rPr>
        <w:t xml:space="preserve"> РП позволяет рассчитывать на сохранение имеющихся нарушений до уровня ФКЗ или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компенсируемость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патологии доступными средствами. Этот потенциал имеют лица со значительными стойкими ограничениями жизнедеятельности (от 50-75% и выше).</w:t>
      </w:r>
    </w:p>
    <w:p w:rsidR="001A1167" w:rsidRPr="001A1167" w:rsidRDefault="001A1167" w:rsidP="001A1167">
      <w:pPr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 xml:space="preserve">К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реабилитантам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с </w:t>
      </w:r>
      <w:proofErr w:type="gramStart"/>
      <w:r w:rsidRPr="001A1167">
        <w:rPr>
          <w:rFonts w:ascii="Times New Roman" w:hAnsi="Times New Roman"/>
          <w:sz w:val="28"/>
          <w:szCs w:val="28"/>
          <w:lang w:val="ru-RU"/>
        </w:rPr>
        <w:t>низким</w:t>
      </w:r>
      <w:proofErr w:type="gramEnd"/>
      <w:r w:rsidRPr="001A1167">
        <w:rPr>
          <w:rFonts w:ascii="Times New Roman" w:hAnsi="Times New Roman"/>
          <w:sz w:val="28"/>
          <w:szCs w:val="28"/>
          <w:lang w:val="ru-RU"/>
        </w:rPr>
        <w:t xml:space="preserve"> РП относятся лица:</w:t>
      </w:r>
    </w:p>
    <w:p w:rsidR="001A1167" w:rsidRPr="001A1167" w:rsidRDefault="001A1167" w:rsidP="001A1167">
      <w:pPr>
        <w:tabs>
          <w:tab w:val="left" w:pos="85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со значительным нарушением функций вследствие основного заболевания или с тяжелым синдромом взаимного отягощения, при сочетании двух или более заболеваний с выраженными нарушениями функций;</w:t>
      </w:r>
    </w:p>
    <w:p w:rsidR="001A1167" w:rsidRPr="001A1167" w:rsidRDefault="001A1167" w:rsidP="001A1167">
      <w:pPr>
        <w:tabs>
          <w:tab w:val="left" w:pos="85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 xml:space="preserve">при обострениях средней частоты или </w:t>
      </w:r>
      <w:proofErr w:type="gramStart"/>
      <w:r w:rsidRPr="001A1167">
        <w:rPr>
          <w:rFonts w:ascii="Times New Roman" w:hAnsi="Times New Roman"/>
          <w:sz w:val="28"/>
          <w:szCs w:val="28"/>
          <w:lang w:val="ru-RU"/>
        </w:rPr>
        <w:t>частыми</w:t>
      </w:r>
      <w:proofErr w:type="gramEnd"/>
      <w:r w:rsidRPr="001A1167">
        <w:rPr>
          <w:rFonts w:ascii="Times New Roman" w:hAnsi="Times New Roman"/>
          <w:sz w:val="28"/>
          <w:szCs w:val="28"/>
          <w:lang w:val="ru-RU"/>
        </w:rPr>
        <w:t>, несмотря на</w:t>
      </w:r>
      <w:r w:rsidRPr="00A61C88">
        <w:rPr>
          <w:rFonts w:ascii="Times New Roman" w:hAnsi="Times New Roman"/>
          <w:sz w:val="28"/>
          <w:szCs w:val="28"/>
        </w:rPr>
        <w:t> </w:t>
      </w:r>
      <w:r w:rsidRPr="001A1167">
        <w:rPr>
          <w:rFonts w:ascii="Times New Roman" w:hAnsi="Times New Roman"/>
          <w:sz w:val="28"/>
          <w:szCs w:val="28"/>
          <w:lang w:val="ru-RU"/>
        </w:rPr>
        <w:t>комплексное или курсовое лечение;</w:t>
      </w:r>
    </w:p>
    <w:p w:rsidR="001A1167" w:rsidRPr="001A1167" w:rsidRDefault="001A1167" w:rsidP="001A1167">
      <w:pPr>
        <w:tabs>
          <w:tab w:val="left" w:pos="85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при низкой физической трудовой способности с незначительной ее динамикой или без динамики в течени</w:t>
      </w:r>
      <w:proofErr w:type="gramStart"/>
      <w:r w:rsidRPr="001A1167">
        <w:rPr>
          <w:rFonts w:ascii="Times New Roman" w:hAnsi="Times New Roman"/>
          <w:sz w:val="28"/>
          <w:szCs w:val="28"/>
          <w:lang w:val="ru-RU"/>
        </w:rPr>
        <w:t>и</w:t>
      </w:r>
      <w:proofErr w:type="gramEnd"/>
      <w:r w:rsidRPr="001A1167">
        <w:rPr>
          <w:rFonts w:ascii="Times New Roman" w:hAnsi="Times New Roman"/>
          <w:sz w:val="28"/>
          <w:szCs w:val="28"/>
          <w:lang w:val="ru-RU"/>
        </w:rPr>
        <w:t xml:space="preserve"> 1-2 лет и более;</w:t>
      </w:r>
    </w:p>
    <w:p w:rsidR="001A1167" w:rsidRPr="001A1167" w:rsidRDefault="001A1167" w:rsidP="001A1167">
      <w:pPr>
        <w:tabs>
          <w:tab w:val="left" w:pos="85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при незначительном эффекте МР;</w:t>
      </w:r>
    </w:p>
    <w:p w:rsidR="001A1167" w:rsidRPr="001A1167" w:rsidRDefault="001A1167" w:rsidP="001A1167">
      <w:pPr>
        <w:tabs>
          <w:tab w:val="left" w:pos="85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при неадекватной внутренней картине болезни с преобладанием эгоцентричного типа отношения к болезни и лечению;</w:t>
      </w:r>
    </w:p>
    <w:p w:rsidR="001A1167" w:rsidRPr="001A1167" w:rsidRDefault="001A1167" w:rsidP="001A1167">
      <w:pPr>
        <w:tabs>
          <w:tab w:val="left" w:pos="85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1A1167">
        <w:rPr>
          <w:rFonts w:ascii="Times New Roman" w:hAnsi="Times New Roman"/>
          <w:sz w:val="28"/>
          <w:szCs w:val="28"/>
          <w:lang w:val="ru-RU"/>
        </w:rPr>
        <w:t>профпригодные</w:t>
      </w:r>
      <w:proofErr w:type="spellEnd"/>
      <w:r w:rsidRPr="001A1167">
        <w:rPr>
          <w:rFonts w:ascii="Times New Roman" w:hAnsi="Times New Roman"/>
          <w:sz w:val="28"/>
          <w:szCs w:val="28"/>
          <w:lang w:val="ru-RU"/>
        </w:rPr>
        <w:t xml:space="preserve"> к труду со значительными ограничениями к</w:t>
      </w:r>
      <w:r w:rsidRPr="00A61C88">
        <w:rPr>
          <w:rFonts w:ascii="Times New Roman" w:hAnsi="Times New Roman"/>
          <w:sz w:val="28"/>
          <w:szCs w:val="28"/>
        </w:rPr>
        <w:t> </w:t>
      </w:r>
      <w:r w:rsidRPr="001A1167">
        <w:rPr>
          <w:rFonts w:ascii="Times New Roman" w:hAnsi="Times New Roman"/>
          <w:sz w:val="28"/>
          <w:szCs w:val="28"/>
          <w:lang w:val="ru-RU"/>
        </w:rPr>
        <w:t>своей профессии или иное, подобранное с учетом ранее приобретенных профессиональных навыков;</w:t>
      </w:r>
    </w:p>
    <w:p w:rsidR="001A1167" w:rsidRPr="001A1167" w:rsidRDefault="001A1167" w:rsidP="001A1167">
      <w:pPr>
        <w:tabs>
          <w:tab w:val="left" w:pos="85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при возможности рационального трудоустройства в специально созданных условиях.</w:t>
      </w:r>
    </w:p>
    <w:p w:rsidR="001A1167" w:rsidRPr="001A1167" w:rsidRDefault="001A1167" w:rsidP="001A1167">
      <w:pPr>
        <w:tabs>
          <w:tab w:val="left" w:pos="1421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>Отсутствует РП при невозможности адаптировать человека к труду, полным отсутствием мотивации человека на труд, а также при наличии сопутствующих заболеваний, степень выраженности которых, препятствует любой трудовой деятельности.</w:t>
      </w:r>
    </w:p>
    <w:p w:rsidR="001A1167" w:rsidRPr="001A1167" w:rsidRDefault="001A1167" w:rsidP="001A1167">
      <w:pPr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>РП оценивается по двум группам факторов:</w:t>
      </w:r>
    </w:p>
    <w:p w:rsidR="001A1167" w:rsidRPr="001A1167" w:rsidRDefault="001A1167" w:rsidP="001A1167">
      <w:pPr>
        <w:numPr>
          <w:ilvl w:val="0"/>
          <w:numId w:val="7"/>
        </w:numPr>
        <w:tabs>
          <w:tab w:val="left" w:pos="993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>Оценка состояний профессионально значимых функций и</w:t>
      </w:r>
      <w:r w:rsidRPr="00A61C88">
        <w:rPr>
          <w:rFonts w:ascii="Times New Roman" w:hAnsi="Times New Roman"/>
          <w:sz w:val="28"/>
          <w:szCs w:val="28"/>
        </w:rPr>
        <w:t> </w:t>
      </w:r>
      <w:r w:rsidRPr="001A1167">
        <w:rPr>
          <w:rFonts w:ascii="Times New Roman" w:hAnsi="Times New Roman"/>
          <w:sz w:val="28"/>
          <w:szCs w:val="28"/>
          <w:lang w:val="ru-RU"/>
        </w:rPr>
        <w:t xml:space="preserve">способностей, их соответствие требуемой профессии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1A1167">
        <w:rPr>
          <w:rFonts w:ascii="Times New Roman" w:hAnsi="Times New Roman"/>
          <w:sz w:val="28"/>
          <w:szCs w:val="28"/>
          <w:lang w:val="ru-RU"/>
        </w:rPr>
        <w:t>и производственной среды, выполняется после проведения медицинской реабилитации.</w:t>
      </w:r>
    </w:p>
    <w:p w:rsidR="001A1167" w:rsidRPr="001A1167" w:rsidRDefault="001A1167" w:rsidP="001A1167">
      <w:pPr>
        <w:numPr>
          <w:ilvl w:val="0"/>
          <w:numId w:val="7"/>
        </w:numPr>
        <w:tabs>
          <w:tab w:val="left" w:pos="993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 xml:space="preserve">Оценка возможности мер профориентации для устранения ограничений для выполнения профессиональной трудовой детальности. </w:t>
      </w:r>
    </w:p>
    <w:p w:rsidR="001A1167" w:rsidRPr="001A1167" w:rsidRDefault="001A1167" w:rsidP="001A1167">
      <w:pPr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>Задачи программы реабилитации</w:t>
      </w:r>
    </w:p>
    <w:p w:rsidR="001A1167" w:rsidRPr="001A1167" w:rsidRDefault="001A1167" w:rsidP="001A1167">
      <w:pPr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>1. При высоком РП: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повысить до необходимого уровня физическую или умственную трудоспособность;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сформировать адекватное отношение к болезни и лечению;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возродить к основной профессии или обучить новой показанной профессии с последующим трудоустройством.</w:t>
      </w:r>
    </w:p>
    <w:p w:rsidR="001A1167" w:rsidRPr="00A61C88" w:rsidRDefault="001A1167" w:rsidP="001A1167">
      <w:pPr>
        <w:numPr>
          <w:ilvl w:val="0"/>
          <w:numId w:val="6"/>
        </w:numPr>
        <w:tabs>
          <w:tab w:val="left" w:pos="851"/>
          <w:tab w:val="left" w:pos="993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61C88">
        <w:rPr>
          <w:rFonts w:ascii="Times New Roman" w:hAnsi="Times New Roman"/>
          <w:sz w:val="28"/>
          <w:szCs w:val="28"/>
        </w:rPr>
        <w:t>При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среднем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РП:</w:t>
      </w:r>
    </w:p>
    <w:p w:rsidR="001A1167" w:rsidRPr="00A61C88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proofErr w:type="spellStart"/>
      <w:r w:rsidRPr="00A61C88">
        <w:rPr>
          <w:rFonts w:ascii="Times New Roman" w:hAnsi="Times New Roman"/>
          <w:sz w:val="28"/>
          <w:szCs w:val="28"/>
        </w:rPr>
        <w:t>уменьшить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патоморфологические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изменения</w:t>
      </w:r>
      <w:proofErr w:type="spellEnd"/>
      <w:r w:rsidRPr="00A61C88">
        <w:rPr>
          <w:rFonts w:ascii="Times New Roman" w:hAnsi="Times New Roman"/>
          <w:sz w:val="28"/>
          <w:szCs w:val="28"/>
        </w:rPr>
        <w:t>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 xml:space="preserve">стабилизировать клиническое течение хронических заболеваний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1A1167">
        <w:rPr>
          <w:rFonts w:ascii="Times New Roman" w:hAnsi="Times New Roman"/>
          <w:sz w:val="28"/>
          <w:szCs w:val="28"/>
          <w:lang w:val="ru-RU"/>
        </w:rPr>
        <w:t>и уменьшить тяжесть нарушений функций;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повысить физическую или умственную работоспособность;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сформировать адекватное отношение к болезни и лечению;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оптимизировать методику лечения с проведением поддерживающего лечения в случае нестабильного течения заболевания;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продолжить работу в своей профессии или ее продолжение с</w:t>
      </w:r>
      <w:r w:rsidRPr="00A61C88">
        <w:rPr>
          <w:rFonts w:ascii="Times New Roman" w:hAnsi="Times New Roman"/>
          <w:sz w:val="28"/>
          <w:szCs w:val="28"/>
        </w:rPr>
        <w:t> </w:t>
      </w:r>
      <w:r w:rsidRPr="001A1167">
        <w:rPr>
          <w:rFonts w:ascii="Times New Roman" w:hAnsi="Times New Roman"/>
          <w:sz w:val="28"/>
          <w:szCs w:val="28"/>
          <w:lang w:val="ru-RU"/>
        </w:rPr>
        <w:t>уменьшением объёма;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возвратить к работе после переобучения к новой показанной профессии;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при необходимости провести коррекцию трудовой установки.</w:t>
      </w:r>
    </w:p>
    <w:p w:rsidR="001A1167" w:rsidRPr="00A61C88" w:rsidRDefault="001A1167" w:rsidP="001A1167">
      <w:pPr>
        <w:numPr>
          <w:ilvl w:val="0"/>
          <w:numId w:val="6"/>
        </w:numPr>
        <w:tabs>
          <w:tab w:val="left" w:pos="851"/>
          <w:tab w:val="left" w:pos="993"/>
          <w:tab w:val="left" w:pos="145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A61C88">
        <w:rPr>
          <w:rFonts w:ascii="Times New Roman" w:hAnsi="Times New Roman"/>
          <w:sz w:val="28"/>
          <w:szCs w:val="28"/>
        </w:rPr>
        <w:t>При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61C88">
        <w:rPr>
          <w:rFonts w:ascii="Times New Roman" w:hAnsi="Times New Roman"/>
          <w:sz w:val="28"/>
          <w:szCs w:val="28"/>
        </w:rPr>
        <w:t>низком</w:t>
      </w:r>
      <w:proofErr w:type="spellEnd"/>
      <w:r w:rsidRPr="00A61C88">
        <w:rPr>
          <w:rFonts w:ascii="Times New Roman" w:hAnsi="Times New Roman"/>
          <w:sz w:val="28"/>
          <w:szCs w:val="28"/>
        </w:rPr>
        <w:t xml:space="preserve"> РП: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у лиц с положительной трудовой установкой - получить умеренный или даже незначительный клинический эффект от стабилизации течения хронических заболеваний;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повысить хотя бы незначительно работоспособность;</w:t>
      </w:r>
    </w:p>
    <w:p w:rsidR="001A1167" w:rsidRPr="001A1167" w:rsidRDefault="001A1167" w:rsidP="001A1167">
      <w:pPr>
        <w:tabs>
          <w:tab w:val="left" w:pos="851"/>
          <w:tab w:val="left" w:pos="1430"/>
        </w:tabs>
        <w:spacing w:line="228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</w:t>
      </w:r>
      <w:r w:rsidRPr="001A1167">
        <w:rPr>
          <w:rFonts w:ascii="Times New Roman" w:hAnsi="Times New Roman"/>
          <w:sz w:val="28"/>
          <w:szCs w:val="28"/>
          <w:lang w:val="ru-RU"/>
        </w:rPr>
        <w:t>выработать более адекватное отношение к болезни и ее течению;</w:t>
      </w:r>
    </w:p>
    <w:p w:rsidR="000D2DCC" w:rsidRPr="001A1167" w:rsidRDefault="001A1167" w:rsidP="001A1167">
      <w:pPr>
        <w:spacing w:line="228" w:lineRule="auto"/>
        <w:ind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  <w:r w:rsidRPr="001A1167">
        <w:rPr>
          <w:rFonts w:ascii="Times New Roman" w:hAnsi="Times New Roman"/>
          <w:sz w:val="28"/>
          <w:szCs w:val="28"/>
          <w:lang w:val="ru-RU"/>
        </w:rPr>
        <w:t xml:space="preserve">обеспечить продолжение трудовой деятельности в специально созданных условиях, с использованием профессиональных навыков </w:t>
      </w:r>
      <w:r>
        <w:rPr>
          <w:rFonts w:ascii="Times New Roman" w:hAnsi="Times New Roman"/>
          <w:sz w:val="28"/>
          <w:szCs w:val="28"/>
          <w:lang w:val="ru-RU"/>
        </w:rPr>
        <w:br/>
      </w:r>
      <w:r w:rsidRPr="001A1167">
        <w:rPr>
          <w:rFonts w:ascii="Times New Roman" w:hAnsi="Times New Roman"/>
          <w:sz w:val="28"/>
          <w:szCs w:val="28"/>
          <w:lang w:val="ru-RU"/>
        </w:rPr>
        <w:t>и знаний.</w:t>
      </w:r>
    </w:p>
    <w:sectPr w:rsidR="000D2DCC" w:rsidRPr="001A1167" w:rsidSect="009B0F94">
      <w:headerReference w:type="default" r:id="rId7"/>
      <w:headerReference w:type="first" r:id="rId8"/>
      <w:pgSz w:w="11906" w:h="16838" w:code="9"/>
      <w:pgMar w:top="851" w:right="1134" w:bottom="79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52C2" w:rsidRDefault="005152C2" w:rsidP="000D2DCC">
      <w:r>
        <w:separator/>
      </w:r>
    </w:p>
  </w:endnote>
  <w:endnote w:type="continuationSeparator" w:id="0">
    <w:p w:rsidR="005152C2" w:rsidRDefault="005152C2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52C2" w:rsidRDefault="005152C2" w:rsidP="000D2DCC">
      <w:r>
        <w:separator/>
      </w:r>
    </w:p>
  </w:footnote>
  <w:footnote w:type="continuationSeparator" w:id="0">
    <w:p w:rsidR="005152C2" w:rsidRDefault="005152C2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Default="00350FB6">
    <w:pPr>
      <w:pStyle w:val="a3"/>
      <w:jc w:val="center"/>
      <w:rPr>
        <w:lang w:val="ru-RU"/>
      </w:rPr>
    </w:pPr>
  </w:p>
  <w:p w:rsidR="00350FB6" w:rsidRDefault="00E21C4F">
    <w:pPr>
      <w:pStyle w:val="a3"/>
      <w:jc w:val="center"/>
    </w:pPr>
    <w:fldSimple w:instr=" PAGE   \* MERGEFORMAT ">
      <w:r w:rsidR="001A1167">
        <w:rPr>
          <w:noProof/>
        </w:rPr>
        <w:t>3</w:t>
      </w:r>
    </w:fldSimple>
  </w:p>
  <w:p w:rsidR="00350FB6" w:rsidRDefault="00350FB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FB6" w:rsidRPr="000D2DCC" w:rsidRDefault="00350FB6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4" type="#_x0000_t75" style="width:6.75pt;height:8.25pt;visibility:visible;mso-wrap-style:square" o:bullet="t" filled="t">
        <v:imagedata r:id="rId1" o:title=""/>
        <o:lock v:ext="edit" aspectratio="f"/>
      </v:shape>
    </w:pict>
  </w:numPicBullet>
  <w:abstractNum w:abstractNumId="0">
    <w:nsid w:val="0EB31A72"/>
    <w:multiLevelType w:val="multilevel"/>
    <w:tmpl w:val="8FD6AE30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2452149"/>
    <w:multiLevelType w:val="multilevel"/>
    <w:tmpl w:val="5C98CE94"/>
    <w:lvl w:ilvl="0">
      <w:start w:val="1"/>
      <w:numFmt w:val="bullet"/>
      <w:lvlText w:val="•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2">
    <w:nsid w:val="1BBD63C8"/>
    <w:multiLevelType w:val="hybridMultilevel"/>
    <w:tmpl w:val="14F8CD4C"/>
    <w:lvl w:ilvl="0" w:tplc="4C9ED1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520E0B"/>
    <w:multiLevelType w:val="multilevel"/>
    <w:tmpl w:val="EA02E76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E1330F1"/>
    <w:multiLevelType w:val="multilevel"/>
    <w:tmpl w:val="9DE02AC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7E16724"/>
    <w:multiLevelType w:val="multilevel"/>
    <w:tmpl w:val="50DA3B9A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B133D"/>
    <w:multiLevelType w:val="multilevel"/>
    <w:tmpl w:val="9F3C5200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723F3ADC"/>
    <w:multiLevelType w:val="multilevel"/>
    <w:tmpl w:val="7206EFC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79341981"/>
    <w:multiLevelType w:val="multilevel"/>
    <w:tmpl w:val="29B42FBC"/>
    <w:lvl w:ilvl="0"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9"/>
  </w:num>
  <w:num w:numId="8">
    <w:abstractNumId w:val="8"/>
  </w:num>
  <w:num w:numId="9">
    <w:abstractNumId w:val="4"/>
  </w:num>
  <w:num w:numId="10">
    <w:abstractNumId w:val="6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7650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746F"/>
    <w:rsid w:val="00012B29"/>
    <w:rsid w:val="000A13CD"/>
    <w:rsid w:val="000C059A"/>
    <w:rsid w:val="000D2DCC"/>
    <w:rsid w:val="000D6FC1"/>
    <w:rsid w:val="000F253E"/>
    <w:rsid w:val="000F29BA"/>
    <w:rsid w:val="0015549C"/>
    <w:rsid w:val="001A1167"/>
    <w:rsid w:val="001B783E"/>
    <w:rsid w:val="001C40A5"/>
    <w:rsid w:val="00235A4A"/>
    <w:rsid w:val="002743F0"/>
    <w:rsid w:val="00287CB8"/>
    <w:rsid w:val="0029070E"/>
    <w:rsid w:val="002E60F8"/>
    <w:rsid w:val="002F4161"/>
    <w:rsid w:val="00300FB7"/>
    <w:rsid w:val="003130E3"/>
    <w:rsid w:val="003411B0"/>
    <w:rsid w:val="00350FB6"/>
    <w:rsid w:val="003B7BAF"/>
    <w:rsid w:val="003C0566"/>
    <w:rsid w:val="00431808"/>
    <w:rsid w:val="004778AB"/>
    <w:rsid w:val="004A16A6"/>
    <w:rsid w:val="004C061B"/>
    <w:rsid w:val="00512AAB"/>
    <w:rsid w:val="005152C2"/>
    <w:rsid w:val="00597F57"/>
    <w:rsid w:val="005C7274"/>
    <w:rsid w:val="00647831"/>
    <w:rsid w:val="006F3EA9"/>
    <w:rsid w:val="0074559F"/>
    <w:rsid w:val="007D0947"/>
    <w:rsid w:val="00854465"/>
    <w:rsid w:val="008C1667"/>
    <w:rsid w:val="008D5C9B"/>
    <w:rsid w:val="00953B27"/>
    <w:rsid w:val="00956F69"/>
    <w:rsid w:val="00961758"/>
    <w:rsid w:val="00966B71"/>
    <w:rsid w:val="00977D34"/>
    <w:rsid w:val="009B0F94"/>
    <w:rsid w:val="009E606D"/>
    <w:rsid w:val="00A0621E"/>
    <w:rsid w:val="00A64A4A"/>
    <w:rsid w:val="00AE48BE"/>
    <w:rsid w:val="00AE7790"/>
    <w:rsid w:val="00CD2DBB"/>
    <w:rsid w:val="00CD2E79"/>
    <w:rsid w:val="00CF5BF9"/>
    <w:rsid w:val="00D228BA"/>
    <w:rsid w:val="00DE568F"/>
    <w:rsid w:val="00E10A90"/>
    <w:rsid w:val="00E21C4F"/>
    <w:rsid w:val="00E413B8"/>
    <w:rsid w:val="00E43F25"/>
    <w:rsid w:val="00E647F1"/>
    <w:rsid w:val="00E873EF"/>
    <w:rsid w:val="00ED6CD1"/>
    <w:rsid w:val="00ED794D"/>
    <w:rsid w:val="00F32141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uiPriority w:val="1"/>
    <w:qFormat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  <w:style w:type="table" w:styleId="a9">
    <w:name w:val="Table Grid"/>
    <w:basedOn w:val="a1"/>
    <w:uiPriority w:val="59"/>
    <w:rsid w:val="003B7B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0074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1006</Words>
  <Characters>5737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20</cp:revision>
  <dcterms:created xsi:type="dcterms:W3CDTF">2025-06-18T10:14:00Z</dcterms:created>
  <dcterms:modified xsi:type="dcterms:W3CDTF">2025-07-11T13:24:00Z</dcterms:modified>
</cp:coreProperties>
</file>